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97" w:rsidRPr="00B06997" w:rsidRDefault="00B06997" w:rsidP="00B06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06997">
        <w:rPr>
          <w:rFonts w:ascii="Times New Roman" w:eastAsia="Calibri" w:hAnsi="Times New Roman" w:cs="Times New Roman"/>
          <w:b/>
          <w:sz w:val="28"/>
          <w:szCs w:val="24"/>
        </w:rPr>
        <w:t>Аннотация к рабочей программе</w:t>
      </w:r>
    </w:p>
    <w:p w:rsidR="00B06997" w:rsidRPr="00B06997" w:rsidRDefault="00B06997" w:rsidP="00B06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625"/>
        <w:gridCol w:w="8007"/>
      </w:tblGrid>
      <w:tr w:rsidR="00B06997" w:rsidRPr="00B06997" w:rsidTr="003E5DC9">
        <w:tc>
          <w:tcPr>
            <w:tcW w:w="2625" w:type="dxa"/>
          </w:tcPr>
          <w:p w:rsidR="00B06997" w:rsidRPr="00B06997" w:rsidRDefault="00B06997" w:rsidP="00B06997">
            <w:pPr>
              <w:ind w:left="-851" w:firstLine="8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Учебный предмет</w:t>
            </w:r>
          </w:p>
        </w:tc>
        <w:tc>
          <w:tcPr>
            <w:tcW w:w="8007" w:type="dxa"/>
          </w:tcPr>
          <w:p w:rsidR="00B06997" w:rsidRPr="00B06997" w:rsidRDefault="00B06997" w:rsidP="00B06997">
            <w:pPr>
              <w:ind w:left="-851" w:firstLine="8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астрономия</w:t>
            </w:r>
          </w:p>
        </w:tc>
      </w:tr>
      <w:tr w:rsidR="00B06997" w:rsidRPr="00B06997" w:rsidTr="003E5DC9">
        <w:tc>
          <w:tcPr>
            <w:tcW w:w="2625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Классы </w:t>
            </w:r>
          </w:p>
        </w:tc>
        <w:tc>
          <w:tcPr>
            <w:tcW w:w="8007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11</w:t>
            </w:r>
          </w:p>
        </w:tc>
      </w:tr>
      <w:tr w:rsidR="00B06997" w:rsidRPr="00B06997" w:rsidTr="003E5DC9">
        <w:tc>
          <w:tcPr>
            <w:tcW w:w="2625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Нормативная база</w:t>
            </w:r>
          </w:p>
        </w:tc>
        <w:tc>
          <w:tcPr>
            <w:tcW w:w="8007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Рабочая программа</w:t>
            </w: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разработаны на основе следующих нормативных документов:</w:t>
            </w:r>
          </w:p>
          <w:p w:rsidR="00B06997" w:rsidRPr="00B06997" w:rsidRDefault="00B06997" w:rsidP="00B0699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Федерального закона «Об Образовании в Российской Федерации» от 29.12.2012 г. № 273 (в действующих редакциях)</w:t>
            </w:r>
          </w:p>
          <w:p w:rsidR="00B06997" w:rsidRPr="00B06997" w:rsidRDefault="00B06997" w:rsidP="00B06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Федерального компонента государственного стандарта среднего (полного) общего образования по астрономии;</w:t>
            </w:r>
          </w:p>
          <w:p w:rsidR="00B06997" w:rsidRPr="00B06997" w:rsidRDefault="00B06997" w:rsidP="00B0699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Приказа Министерства Просвещения РФ от 28 декабря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B06997" w:rsidRPr="00B06997" w:rsidRDefault="00B06997" w:rsidP="00B0699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Учебного плана МОБУ СОШ № 15 Пожарского муниципального района на 2021-2022 учебный год.</w:t>
            </w:r>
          </w:p>
          <w:p w:rsidR="00B06997" w:rsidRPr="00B06997" w:rsidRDefault="00B06997" w:rsidP="00B0699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Примерной программы и программы по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астрономии для 10-11</w:t>
            </w: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классов (</w:t>
            </w:r>
            <w:r w:rsidRPr="00B06997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997">
              <w:rPr>
                <w:rFonts w:ascii="Times New Roman" w:hAnsi="Times New Roman" w:cs="Times New Roman"/>
                <w:sz w:val="28"/>
                <w:szCs w:val="28"/>
              </w:rPr>
              <w:t>Б.А.Воронцов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-Вельяминов)</w:t>
            </w:r>
          </w:p>
        </w:tc>
      </w:tr>
      <w:tr w:rsidR="00B06997" w:rsidRPr="00B06997" w:rsidTr="003E5DC9">
        <w:tc>
          <w:tcPr>
            <w:tcW w:w="2625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Учебники </w:t>
            </w:r>
          </w:p>
        </w:tc>
        <w:tc>
          <w:tcPr>
            <w:tcW w:w="8007" w:type="dxa"/>
          </w:tcPr>
          <w:p w:rsidR="00B06997" w:rsidRPr="00B06997" w:rsidRDefault="00B06997" w:rsidP="00B06997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Астрономия.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Базовый уровень. </w:t>
            </w: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11 класс. Учебник (автор Б.А. Воронцов-Вельяминов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Е.К. Страут-5-е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изд.пересмотр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.-М.:Дрофа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, 2018г.</w:t>
            </w: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).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B06997" w:rsidRPr="00B06997" w:rsidTr="003E5DC9">
        <w:trPr>
          <w:trHeight w:val="480"/>
        </w:trPr>
        <w:tc>
          <w:tcPr>
            <w:tcW w:w="2625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Основные цели</w:t>
            </w:r>
          </w:p>
        </w:tc>
        <w:tc>
          <w:tcPr>
            <w:tcW w:w="8007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6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B06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6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6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6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6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использование приобретенных знаний и умений для решения практических задач повседневной жизни;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6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научного мировоззрения;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6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</w:tc>
      </w:tr>
      <w:tr w:rsidR="00B06997" w:rsidRPr="00B06997" w:rsidTr="003E5DC9">
        <w:trPr>
          <w:trHeight w:val="2415"/>
        </w:trPr>
        <w:tc>
          <w:tcPr>
            <w:tcW w:w="2625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Основные разделы программы, часы</w:t>
            </w:r>
          </w:p>
        </w:tc>
        <w:tc>
          <w:tcPr>
            <w:tcW w:w="8007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Астрономия, ее значение и связь с другими науками 2 часа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Практические основы астрономии 5 часов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Строение Солнечной системы 7 часов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Природа тел Солнечной системы 8 часов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Солнце и звезды 5 класс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Строение и эволюция Вселенной 4 часа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Жизнь и разум во Вселенной 1 час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Повторение 2 часа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B06997" w:rsidRPr="00B06997" w:rsidTr="003E5DC9">
        <w:tc>
          <w:tcPr>
            <w:tcW w:w="2625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Место предмета в учебном плане </w:t>
            </w:r>
          </w:p>
        </w:tc>
        <w:tc>
          <w:tcPr>
            <w:tcW w:w="8007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Согласно учебному плану на изучение отводится</w:t>
            </w:r>
          </w:p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34 часа</w:t>
            </w: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 час</w:t>
            </w: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неделю)</w:t>
            </w:r>
          </w:p>
        </w:tc>
      </w:tr>
      <w:tr w:rsidR="00B06997" w:rsidRPr="00B06997" w:rsidTr="003E5DC9">
        <w:tc>
          <w:tcPr>
            <w:tcW w:w="2625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Виды контроля</w:t>
            </w:r>
          </w:p>
        </w:tc>
        <w:tc>
          <w:tcPr>
            <w:tcW w:w="8007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</w:t>
            </w: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екущий, тематический, итоговый (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итоговый зачет</w:t>
            </w: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</w:tc>
      </w:tr>
      <w:tr w:rsidR="00B06997" w:rsidRPr="00B06997" w:rsidTr="003E5DC9">
        <w:tc>
          <w:tcPr>
            <w:tcW w:w="2625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Формы текущего контроля</w:t>
            </w:r>
          </w:p>
        </w:tc>
        <w:tc>
          <w:tcPr>
            <w:tcW w:w="8007" w:type="dxa"/>
          </w:tcPr>
          <w:p w:rsidR="00B06997" w:rsidRPr="00B06997" w:rsidRDefault="00B06997" w:rsidP="00B0699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06997">
              <w:rPr>
                <w:rFonts w:ascii="Times New Roman" w:eastAsia="Calibri" w:hAnsi="Times New Roman" w:cs="Times New Roman"/>
                <w:sz w:val="28"/>
                <w:szCs w:val="24"/>
              </w:rPr>
              <w:t>Устный опрос, тестиров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ание, самостоятельная работа,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зачет</w:t>
            </w:r>
          </w:p>
        </w:tc>
      </w:tr>
    </w:tbl>
    <w:p w:rsidR="00B06997" w:rsidRPr="00B06997" w:rsidRDefault="00B06997" w:rsidP="00B06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028A5" w:rsidRPr="00B06997" w:rsidRDefault="001028A5">
      <w:pPr>
        <w:rPr>
          <w:rFonts w:ascii="Times New Roman" w:hAnsi="Times New Roman" w:cs="Times New Roman"/>
          <w:sz w:val="28"/>
          <w:szCs w:val="28"/>
        </w:rPr>
      </w:pPr>
    </w:p>
    <w:sectPr w:rsidR="001028A5" w:rsidRPr="00B06997" w:rsidSect="001D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6FD"/>
    <w:multiLevelType w:val="hybridMultilevel"/>
    <w:tmpl w:val="1E36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02EE"/>
    <w:multiLevelType w:val="hybridMultilevel"/>
    <w:tmpl w:val="2A9CFEFE"/>
    <w:lvl w:ilvl="0" w:tplc="F01C2944">
      <w:numFmt w:val="bullet"/>
      <w:lvlText w:val="—"/>
      <w:lvlJc w:val="left"/>
      <w:pPr>
        <w:ind w:left="436" w:hanging="279"/>
      </w:pPr>
      <w:rPr>
        <w:rFonts w:ascii="Georgia" w:eastAsia="Georgia" w:hAnsi="Georgia" w:cs="Georgia" w:hint="default"/>
        <w:w w:val="126"/>
        <w:sz w:val="21"/>
        <w:szCs w:val="21"/>
        <w:lang w:val="ru-RU" w:eastAsia="en-US" w:bidi="ar-SA"/>
      </w:rPr>
    </w:lvl>
    <w:lvl w:ilvl="1" w:tplc="75A231BE">
      <w:numFmt w:val="bullet"/>
      <w:lvlText w:val="•"/>
      <w:lvlJc w:val="left"/>
      <w:pPr>
        <w:ind w:left="1054" w:hanging="279"/>
      </w:pPr>
      <w:rPr>
        <w:rFonts w:hint="default"/>
        <w:lang w:val="ru-RU" w:eastAsia="en-US" w:bidi="ar-SA"/>
      </w:rPr>
    </w:lvl>
    <w:lvl w:ilvl="2" w:tplc="B344EA6A">
      <w:numFmt w:val="bullet"/>
      <w:lvlText w:val="•"/>
      <w:lvlJc w:val="left"/>
      <w:pPr>
        <w:ind w:left="1669" w:hanging="279"/>
      </w:pPr>
      <w:rPr>
        <w:rFonts w:hint="default"/>
        <w:lang w:val="ru-RU" w:eastAsia="en-US" w:bidi="ar-SA"/>
      </w:rPr>
    </w:lvl>
    <w:lvl w:ilvl="3" w:tplc="9FAE8884">
      <w:numFmt w:val="bullet"/>
      <w:lvlText w:val="•"/>
      <w:lvlJc w:val="left"/>
      <w:pPr>
        <w:ind w:left="2283" w:hanging="279"/>
      </w:pPr>
      <w:rPr>
        <w:rFonts w:hint="default"/>
        <w:lang w:val="ru-RU" w:eastAsia="en-US" w:bidi="ar-SA"/>
      </w:rPr>
    </w:lvl>
    <w:lvl w:ilvl="4" w:tplc="9B0EDB54">
      <w:numFmt w:val="bullet"/>
      <w:lvlText w:val="•"/>
      <w:lvlJc w:val="left"/>
      <w:pPr>
        <w:ind w:left="2898" w:hanging="279"/>
      </w:pPr>
      <w:rPr>
        <w:rFonts w:hint="default"/>
        <w:lang w:val="ru-RU" w:eastAsia="en-US" w:bidi="ar-SA"/>
      </w:rPr>
    </w:lvl>
    <w:lvl w:ilvl="5" w:tplc="A5460988">
      <w:numFmt w:val="bullet"/>
      <w:lvlText w:val="•"/>
      <w:lvlJc w:val="left"/>
      <w:pPr>
        <w:ind w:left="3513" w:hanging="279"/>
      </w:pPr>
      <w:rPr>
        <w:rFonts w:hint="default"/>
        <w:lang w:val="ru-RU" w:eastAsia="en-US" w:bidi="ar-SA"/>
      </w:rPr>
    </w:lvl>
    <w:lvl w:ilvl="6" w:tplc="F22E4E4A">
      <w:numFmt w:val="bullet"/>
      <w:lvlText w:val="•"/>
      <w:lvlJc w:val="left"/>
      <w:pPr>
        <w:ind w:left="4127" w:hanging="279"/>
      </w:pPr>
      <w:rPr>
        <w:rFonts w:hint="default"/>
        <w:lang w:val="ru-RU" w:eastAsia="en-US" w:bidi="ar-SA"/>
      </w:rPr>
    </w:lvl>
    <w:lvl w:ilvl="7" w:tplc="FD08E00A">
      <w:numFmt w:val="bullet"/>
      <w:lvlText w:val="•"/>
      <w:lvlJc w:val="left"/>
      <w:pPr>
        <w:ind w:left="4742" w:hanging="279"/>
      </w:pPr>
      <w:rPr>
        <w:rFonts w:hint="default"/>
        <w:lang w:val="ru-RU" w:eastAsia="en-US" w:bidi="ar-SA"/>
      </w:rPr>
    </w:lvl>
    <w:lvl w:ilvl="8" w:tplc="7CF8BE54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73206FBC"/>
    <w:multiLevelType w:val="hybridMultilevel"/>
    <w:tmpl w:val="BDA283FE"/>
    <w:lvl w:ilvl="0" w:tplc="170C8492">
      <w:start w:val="1"/>
      <w:numFmt w:val="decimal"/>
      <w:lvlText w:val="%1."/>
      <w:lvlJc w:val="left"/>
      <w:pPr>
        <w:ind w:left="641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5C802CAA">
      <w:numFmt w:val="bullet"/>
      <w:lvlText w:val="•"/>
      <w:lvlJc w:val="left"/>
      <w:pPr>
        <w:ind w:left="1243" w:hanging="251"/>
      </w:pPr>
      <w:rPr>
        <w:rFonts w:hint="default"/>
        <w:lang w:val="ru-RU" w:eastAsia="en-US" w:bidi="ar-SA"/>
      </w:rPr>
    </w:lvl>
    <w:lvl w:ilvl="2" w:tplc="CAAA74E6">
      <w:numFmt w:val="bullet"/>
      <w:lvlText w:val="•"/>
      <w:lvlJc w:val="left"/>
      <w:pPr>
        <w:ind w:left="1847" w:hanging="251"/>
      </w:pPr>
      <w:rPr>
        <w:rFonts w:hint="default"/>
        <w:lang w:val="ru-RU" w:eastAsia="en-US" w:bidi="ar-SA"/>
      </w:rPr>
    </w:lvl>
    <w:lvl w:ilvl="3" w:tplc="177EB404">
      <w:numFmt w:val="bullet"/>
      <w:lvlText w:val="•"/>
      <w:lvlJc w:val="left"/>
      <w:pPr>
        <w:ind w:left="2450" w:hanging="251"/>
      </w:pPr>
      <w:rPr>
        <w:rFonts w:hint="default"/>
        <w:lang w:val="ru-RU" w:eastAsia="en-US" w:bidi="ar-SA"/>
      </w:rPr>
    </w:lvl>
    <w:lvl w:ilvl="4" w:tplc="9B2431CE">
      <w:numFmt w:val="bullet"/>
      <w:lvlText w:val="•"/>
      <w:lvlJc w:val="left"/>
      <w:pPr>
        <w:ind w:left="3054" w:hanging="251"/>
      </w:pPr>
      <w:rPr>
        <w:rFonts w:hint="default"/>
        <w:lang w:val="ru-RU" w:eastAsia="en-US" w:bidi="ar-SA"/>
      </w:rPr>
    </w:lvl>
    <w:lvl w:ilvl="5" w:tplc="142ADCFA">
      <w:numFmt w:val="bullet"/>
      <w:lvlText w:val="•"/>
      <w:lvlJc w:val="left"/>
      <w:pPr>
        <w:ind w:left="3658" w:hanging="251"/>
      </w:pPr>
      <w:rPr>
        <w:rFonts w:hint="default"/>
        <w:lang w:val="ru-RU" w:eastAsia="en-US" w:bidi="ar-SA"/>
      </w:rPr>
    </w:lvl>
    <w:lvl w:ilvl="6" w:tplc="E82214CE">
      <w:numFmt w:val="bullet"/>
      <w:lvlText w:val="•"/>
      <w:lvlJc w:val="left"/>
      <w:pPr>
        <w:ind w:left="4261" w:hanging="251"/>
      </w:pPr>
      <w:rPr>
        <w:rFonts w:hint="default"/>
        <w:lang w:val="ru-RU" w:eastAsia="en-US" w:bidi="ar-SA"/>
      </w:rPr>
    </w:lvl>
    <w:lvl w:ilvl="7" w:tplc="A7EA56EE">
      <w:numFmt w:val="bullet"/>
      <w:lvlText w:val="•"/>
      <w:lvlJc w:val="left"/>
      <w:pPr>
        <w:ind w:left="4865" w:hanging="251"/>
      </w:pPr>
      <w:rPr>
        <w:rFonts w:hint="default"/>
        <w:lang w:val="ru-RU" w:eastAsia="en-US" w:bidi="ar-SA"/>
      </w:rPr>
    </w:lvl>
    <w:lvl w:ilvl="8" w:tplc="58BA30F2">
      <w:numFmt w:val="bullet"/>
      <w:lvlText w:val="•"/>
      <w:lvlJc w:val="left"/>
      <w:pPr>
        <w:ind w:left="5468" w:hanging="2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C2"/>
    <w:rsid w:val="001028A5"/>
    <w:rsid w:val="00B06997"/>
    <w:rsid w:val="00C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248F"/>
  <w15:chartTrackingRefBased/>
  <w15:docId w15:val="{9D300CC1-5ACC-4598-AF1D-5D627698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2021-09-05T14:08:00Z</dcterms:created>
  <dcterms:modified xsi:type="dcterms:W3CDTF">2021-09-05T14:18:00Z</dcterms:modified>
</cp:coreProperties>
</file>