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2A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Примерное положение о системе наставничества педагогических работников в </w:t>
      </w:r>
      <w:r w:rsidRPr="006F2A39">
        <w:rPr>
          <w:rFonts w:ascii="Times New Roman" w:eastAsia="Calibri" w:hAnsi="Times New Roman" w:cs="Times New Roman"/>
          <w:b/>
          <w:sz w:val="28"/>
          <w:szCs w:val="28"/>
        </w:rPr>
        <w:t>образовательной организации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2A39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6F2A39" w:rsidRPr="006F2A39" w:rsidRDefault="006F2A39" w:rsidP="006F2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1.1. Настоящее Положение о системе наставничества педагогических работников в образовательной организации _______________________________определяет цели, задачи, формы и порядок осуществления наставничества (</w:t>
      </w:r>
      <w:r w:rsidRPr="006F2A39">
        <w:rPr>
          <w:rFonts w:ascii="Times New Roman" w:eastAsia="Calibri" w:hAnsi="Times New Roman" w:cs="Times New Roman"/>
          <w:i/>
          <w:sz w:val="28"/>
          <w:szCs w:val="28"/>
        </w:rPr>
        <w:t>далее</w:t>
      </w: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 – Положение). Разработано в соответствии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с нормативной правовой базой в сфере образования и наставничества.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1.2. В Положении используются следующие понятия:</w:t>
      </w:r>
    </w:p>
    <w:p w:rsidR="006F2A39" w:rsidRPr="006F2A39" w:rsidRDefault="006F2A39" w:rsidP="006F2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2A3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Наставник – </w:t>
      </w:r>
      <w:r w:rsidRPr="006F2A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педагогический работник, назначаемый </w:t>
      </w:r>
      <w:proofErr w:type="gramStart"/>
      <w:r w:rsidRPr="006F2A39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ответственным</w:t>
      </w:r>
      <w:proofErr w:type="gramEnd"/>
      <w:r w:rsidRPr="006F2A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F2A3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6F2A39" w:rsidRPr="006F2A39" w:rsidRDefault="006F2A39" w:rsidP="006F2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2A39">
        <w:rPr>
          <w:rFonts w:ascii="Times New Roman" w:eastAsia="Calibri" w:hAnsi="Times New Roman" w:cs="Times New Roman"/>
          <w:i/>
          <w:sz w:val="28"/>
          <w:szCs w:val="28"/>
        </w:rPr>
        <w:t xml:space="preserve">Наставляемый – </w:t>
      </w:r>
      <w:r w:rsidRPr="006F2A39">
        <w:rPr>
          <w:rFonts w:ascii="Times New Roman" w:eastAsia="Calibri" w:hAnsi="Times New Roman" w:cs="Times New Roman"/>
          <w:bCs/>
          <w:sz w:val="28"/>
          <w:szCs w:val="28"/>
        </w:rPr>
        <w:t>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6F2A39" w:rsidRPr="006F2A39" w:rsidRDefault="006F2A39" w:rsidP="006F2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i/>
          <w:sz w:val="28"/>
          <w:szCs w:val="28"/>
        </w:rPr>
        <w:t xml:space="preserve">Куратор – </w:t>
      </w: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сотрудник образовательной организации, учреждения из числа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 w:rsidRPr="006F2A39">
        <w:rPr>
          <w:rFonts w:ascii="Times New Roman" w:eastAsia="Calibri" w:hAnsi="Times New Roman" w:cs="Times New Roman"/>
          <w:sz w:val="28"/>
          <w:szCs w:val="28"/>
        </w:rPr>
        <w:t>х(</w:t>
      </w:r>
      <w:proofErr w:type="gramEnd"/>
      <w:r w:rsidRPr="006F2A39">
        <w:rPr>
          <w:rFonts w:ascii="Times New Roman" w:eastAsia="Calibri" w:hAnsi="Times New Roman" w:cs="Times New Roman"/>
          <w:sz w:val="28"/>
          <w:szCs w:val="28"/>
        </w:rPr>
        <w:t>ой) программ(ы) наставничества.</w:t>
      </w:r>
    </w:p>
    <w:p w:rsidR="006F2A39" w:rsidRPr="006F2A39" w:rsidRDefault="006F2A39" w:rsidP="006F2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i/>
          <w:sz w:val="28"/>
          <w:szCs w:val="28"/>
        </w:rPr>
        <w:t xml:space="preserve">Наставничество – </w:t>
      </w:r>
      <w:r w:rsidRPr="006F2A39">
        <w:rPr>
          <w:rFonts w:ascii="Times New Roman" w:eastAsia="Calibri" w:hAnsi="Times New Roman" w:cs="Times New Roman"/>
          <w:sz w:val="28"/>
          <w:szCs w:val="28"/>
        </w:rPr>
        <w:t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6F2A39" w:rsidRPr="006F2A39" w:rsidRDefault="006F2A39" w:rsidP="006F2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i/>
          <w:sz w:val="28"/>
          <w:szCs w:val="28"/>
        </w:rPr>
        <w:t>Форма наставничества</w:t>
      </w:r>
      <w:r w:rsidRPr="006F2A39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способ реализации системы наставничества через организацию работы наставнической пары/группы, участники которой находятся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в заданной ролевой ситуации, определяемой основной деятельностью и позицией участников.</w:t>
      </w:r>
    </w:p>
    <w:p w:rsidR="006F2A39" w:rsidRPr="006F2A39" w:rsidRDefault="006F2A39" w:rsidP="006F2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i/>
          <w:sz w:val="28"/>
          <w:szCs w:val="28"/>
        </w:rPr>
        <w:t xml:space="preserve">Персонализированная программа наставничества </w:t>
      </w: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 xml:space="preserve">на устранение выявленных профессиональных затруднений наставляемого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и на поддержку его сильных сторон.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1.3. Основными принципами системы наставничества педагогических работников являются:</w:t>
      </w:r>
    </w:p>
    <w:p w:rsidR="006F2A39" w:rsidRPr="006F2A39" w:rsidRDefault="006F2A39" w:rsidP="006F2A39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6F2A3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lastRenderedPageBreak/>
        <w:t xml:space="preserve">принцип научности </w:t>
      </w:r>
      <w:r w:rsidRPr="006F2A39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- </w:t>
      </w:r>
      <w:r w:rsidRPr="006F2A3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предполагает применение научно-обоснованных методик и технологий в сфере наставничества педагогических работников;</w:t>
      </w:r>
    </w:p>
    <w:p w:rsidR="006F2A39" w:rsidRPr="006F2A39" w:rsidRDefault="006F2A39" w:rsidP="006F2A39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6F2A3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принцип системности и стратегической целостности </w:t>
      </w:r>
      <w:r w:rsidRPr="006F2A39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- </w:t>
      </w:r>
      <w:r w:rsidRPr="006F2A3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6F2A39" w:rsidRPr="006F2A39" w:rsidRDefault="006F2A39" w:rsidP="006F2A39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6F2A3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принцип </w:t>
      </w:r>
      <w:r w:rsidRPr="006F2A39">
        <w:rPr>
          <w:rFonts w:ascii="Times New Roman" w:eastAsia="Calibri" w:hAnsi="Times New Roman" w:cs="Times New Roman"/>
          <w:i/>
          <w:sz w:val="28"/>
          <w:szCs w:val="28"/>
          <w:lang w:val="x-none" w:eastAsia="x-none"/>
        </w:rPr>
        <w:t>легитимности</w:t>
      </w:r>
      <w:r w:rsidRPr="006F2A3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:rsidR="006F2A39" w:rsidRPr="006F2A39" w:rsidRDefault="006F2A39" w:rsidP="006F2A39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6F2A3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принцип </w:t>
      </w:r>
      <w:r w:rsidRPr="006F2A39">
        <w:rPr>
          <w:rFonts w:ascii="Times New Roman" w:eastAsia="Calibri" w:hAnsi="Times New Roman" w:cs="Times New Roman"/>
          <w:i/>
          <w:sz w:val="28"/>
          <w:szCs w:val="28"/>
          <w:lang w:val="x-none" w:eastAsia="x-none"/>
        </w:rPr>
        <w:t>обеспечения суверенных прав личности</w:t>
      </w:r>
      <w:r w:rsidRPr="006F2A3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6F2A39" w:rsidRPr="006F2A39" w:rsidRDefault="006F2A39" w:rsidP="006F2A39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6F2A3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принцип </w:t>
      </w:r>
      <w:r w:rsidRPr="006F2A39">
        <w:rPr>
          <w:rFonts w:ascii="Times New Roman" w:eastAsia="Calibri" w:hAnsi="Times New Roman" w:cs="Times New Roman"/>
          <w:i/>
          <w:sz w:val="28"/>
          <w:szCs w:val="28"/>
          <w:lang w:val="x-none" w:eastAsia="x-none"/>
        </w:rPr>
        <w:t>добровольности, свободы выбора, учета многофакторности</w:t>
      </w:r>
      <w:r w:rsidRPr="006F2A3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Pr="006F2A39">
        <w:rPr>
          <w:rFonts w:ascii="Times New Roman" w:eastAsia="Calibri" w:hAnsi="Times New Roman" w:cs="Times New Roman"/>
          <w:sz w:val="28"/>
          <w:szCs w:val="28"/>
          <w:lang w:eastAsia="x-none"/>
        </w:rPr>
        <w:br/>
      </w:r>
      <w:r w:rsidRPr="006F2A3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в определении и совместной деятельности наставника и наставляемого; </w:t>
      </w:r>
    </w:p>
    <w:p w:rsidR="006F2A39" w:rsidRPr="006F2A39" w:rsidRDefault="006F2A39" w:rsidP="006F2A39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6F2A3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принцип </w:t>
      </w:r>
      <w:proofErr w:type="spellStart"/>
      <w:r w:rsidRPr="006F2A39">
        <w:rPr>
          <w:rFonts w:ascii="Times New Roman" w:eastAsia="Calibri" w:hAnsi="Times New Roman" w:cs="Times New Roman"/>
          <w:i/>
          <w:sz w:val="28"/>
          <w:szCs w:val="28"/>
          <w:lang w:val="x-none" w:eastAsia="x-none"/>
        </w:rPr>
        <w:t>аксиологичности</w:t>
      </w:r>
      <w:proofErr w:type="spellEnd"/>
      <w:r w:rsidRPr="006F2A3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подразумевает формирование </w:t>
      </w:r>
      <w:r w:rsidRPr="006F2A39">
        <w:rPr>
          <w:rFonts w:ascii="Times New Roman" w:eastAsia="Calibri" w:hAnsi="Times New Roman" w:cs="Times New Roman"/>
          <w:sz w:val="28"/>
          <w:szCs w:val="28"/>
          <w:lang w:eastAsia="x-none"/>
        </w:rPr>
        <w:br/>
      </w:r>
      <w:r w:rsidRPr="006F2A3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6F2A39" w:rsidRPr="006F2A39" w:rsidRDefault="006F2A39" w:rsidP="006F2A39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6F2A3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принцип </w:t>
      </w:r>
      <w:r w:rsidRPr="006F2A39">
        <w:rPr>
          <w:rFonts w:ascii="Times New Roman" w:eastAsia="Calibri" w:hAnsi="Times New Roman" w:cs="Times New Roman"/>
          <w:i/>
          <w:sz w:val="28"/>
          <w:szCs w:val="28"/>
          <w:lang w:val="x-none" w:eastAsia="x-none"/>
        </w:rPr>
        <w:t>личной ответственности</w:t>
      </w:r>
      <w:r w:rsidRPr="006F2A3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6F2A39" w:rsidRPr="006F2A39" w:rsidRDefault="006F2A39" w:rsidP="006F2A39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6F2A3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принцип </w:t>
      </w:r>
      <w:r w:rsidRPr="006F2A39">
        <w:rPr>
          <w:rFonts w:ascii="Times New Roman" w:eastAsia="Calibri" w:hAnsi="Times New Roman" w:cs="Times New Roman"/>
          <w:i/>
          <w:sz w:val="28"/>
          <w:szCs w:val="28"/>
          <w:lang w:val="x-none" w:eastAsia="x-none"/>
        </w:rPr>
        <w:t>индивидуализации и персонализации</w:t>
      </w:r>
      <w:r w:rsidRPr="006F2A3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6F2A39" w:rsidRPr="006F2A39" w:rsidRDefault="006F2A39" w:rsidP="006F2A39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6F2A3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принцип </w:t>
      </w:r>
      <w:r w:rsidRPr="006F2A39">
        <w:rPr>
          <w:rFonts w:ascii="Times New Roman" w:eastAsia="Calibri" w:hAnsi="Times New Roman" w:cs="Times New Roman"/>
          <w:i/>
          <w:sz w:val="28"/>
          <w:szCs w:val="28"/>
          <w:lang w:val="x-none" w:eastAsia="x-none"/>
        </w:rPr>
        <w:t>равенства</w:t>
      </w:r>
      <w:r w:rsidRPr="006F2A3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6F2A39" w:rsidRPr="006F2A39" w:rsidRDefault="006F2A39" w:rsidP="006F2A39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1.4. Участие в системе наставничества не должно наносить ущерба образовательному процессу образовательной организации. Решение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2A39">
        <w:rPr>
          <w:rFonts w:ascii="Times New Roman" w:eastAsia="Calibri" w:hAnsi="Times New Roman" w:cs="Times New Roman"/>
          <w:b/>
          <w:sz w:val="28"/>
          <w:szCs w:val="28"/>
        </w:rPr>
        <w:t>2. Цель и задачи системы наставничества. Формы наставничества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2.1.</w:t>
      </w:r>
      <w:r w:rsidRPr="006F2A39">
        <w:rPr>
          <w:rFonts w:ascii="Times New Roman" w:eastAsia="Calibri" w:hAnsi="Times New Roman" w:cs="Times New Roman"/>
          <w:i/>
          <w:sz w:val="28"/>
          <w:szCs w:val="28"/>
        </w:rPr>
        <w:t xml:space="preserve"> Цель </w:t>
      </w:r>
      <w:r w:rsidRPr="006F2A39">
        <w:rPr>
          <w:rFonts w:ascii="Times New Roman" w:eastAsia="Calibri" w:hAnsi="Times New Roman" w:cs="Times New Roman"/>
          <w:sz w:val="28"/>
          <w:szCs w:val="28"/>
        </w:rPr>
        <w:t>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6F2A39" w:rsidRPr="006F2A39" w:rsidRDefault="006F2A39" w:rsidP="006F2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2.2.</w:t>
      </w:r>
      <w:r w:rsidRPr="006F2A39">
        <w:rPr>
          <w:rFonts w:ascii="Times New Roman" w:eastAsia="Calibri" w:hAnsi="Times New Roman" w:cs="Times New Roman"/>
          <w:i/>
          <w:sz w:val="28"/>
          <w:szCs w:val="28"/>
        </w:rPr>
        <w:t xml:space="preserve"> Задачи </w:t>
      </w: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системы </w:t>
      </w:r>
      <w:r w:rsidRPr="006F2A39">
        <w:rPr>
          <w:rFonts w:ascii="Times New Roman" w:eastAsia="Calibri" w:hAnsi="Times New Roman" w:cs="Times New Roman"/>
          <w:color w:val="000000"/>
          <w:sz w:val="28"/>
          <w:szCs w:val="28"/>
        </w:rPr>
        <w:t>наставничества педагогических работников:</w:t>
      </w:r>
    </w:p>
    <w:p w:rsidR="006F2A39" w:rsidRPr="006F2A39" w:rsidRDefault="006F2A39" w:rsidP="006F2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6F2A39" w:rsidRPr="006F2A39" w:rsidRDefault="006F2A39" w:rsidP="006F2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6F2A39" w:rsidRPr="006F2A39" w:rsidRDefault="006F2A39" w:rsidP="006F2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6F2A39" w:rsidRPr="006F2A39" w:rsidRDefault="006F2A39" w:rsidP="006F2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способствовать развитию профессиональных компетенций педагогов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 xml:space="preserve">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и дистанционных форм наставничества;</w:t>
      </w:r>
    </w:p>
    <w:p w:rsidR="006F2A39" w:rsidRPr="006F2A39" w:rsidRDefault="006F2A39" w:rsidP="006F2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содействовать увеличению числа закрепившихся в профессии педагогических кадров, в том числе молодых/начинающих педагогов;</w:t>
      </w:r>
    </w:p>
    <w:p w:rsidR="006F2A39" w:rsidRPr="006F2A39" w:rsidRDefault="006F2A39" w:rsidP="006F2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оказывать помощь в профессиональной и должностной адаптации педагога,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6F2A39" w:rsidRPr="006F2A39" w:rsidRDefault="006F2A39" w:rsidP="006F2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6F2A39" w:rsidRPr="006F2A39" w:rsidRDefault="006F2A39" w:rsidP="006F2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ускорять процесс профессионального становления и развития педагога,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 xml:space="preserve">в отношении которых осуществляется наставничество, развитие их способности самостоятельно, качественно и ответственно выполнять </w:t>
      </w:r>
      <w:r w:rsidRPr="006F2A39">
        <w:rPr>
          <w:rFonts w:ascii="Times New Roman" w:eastAsia="Calibri" w:hAnsi="Times New Roman" w:cs="Times New Roman"/>
          <w:sz w:val="28"/>
          <w:szCs w:val="28"/>
        </w:rPr>
        <w:lastRenderedPageBreak/>
        <w:t>возложенные функциональные обязанности в соответствии с замещаемой должностью;</w:t>
      </w:r>
    </w:p>
    <w:p w:rsidR="006F2A39" w:rsidRPr="006F2A39" w:rsidRDefault="006F2A39" w:rsidP="006F2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6F2A39" w:rsidRPr="006F2A39" w:rsidRDefault="006F2A39" w:rsidP="006F2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знакомить педагогов, в отношении которых осуществляется наставничество, с эффективными формами и методами индивидуальной работы и работы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 xml:space="preserve">в коллективе, направленными на развитие их способности самостоятельно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и качественно выполнять возложенные на них должностные обязанности, повышать свой профессиональный уровень.</w:t>
      </w:r>
    </w:p>
    <w:p w:rsidR="006F2A39" w:rsidRPr="006F2A39" w:rsidRDefault="006F2A39" w:rsidP="006F2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2.3. В образовательной организации применяются разнообразные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</w:t>
      </w:r>
      <w:proofErr w:type="gramStart"/>
      <w:r w:rsidRPr="006F2A39">
        <w:rPr>
          <w:rFonts w:ascii="Times New Roman" w:eastAsia="Calibri" w:hAnsi="Times New Roman" w:cs="Times New Roman"/>
          <w:sz w:val="28"/>
          <w:szCs w:val="28"/>
        </w:rPr>
        <w:t>наставляемых</w:t>
      </w:r>
      <w:proofErr w:type="gramEnd"/>
      <w:r w:rsidRPr="006F2A39">
        <w:rPr>
          <w:rFonts w:ascii="Times New Roman" w:eastAsia="Calibri" w:hAnsi="Times New Roman" w:cs="Times New Roman"/>
          <w:sz w:val="28"/>
          <w:szCs w:val="28"/>
        </w:rPr>
        <w:t>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6F2A39" w:rsidRPr="006F2A39" w:rsidRDefault="006F2A39" w:rsidP="006F2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2A39">
        <w:rPr>
          <w:rFonts w:ascii="Times New Roman" w:eastAsia="Calibri" w:hAnsi="Times New Roman" w:cs="Times New Roman"/>
          <w:b/>
          <w:i/>
          <w:sz w:val="28"/>
          <w:szCs w:val="28"/>
        </w:rPr>
        <w:t>Виртуальное (дистанционное) наставничество</w:t>
      </w: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 xml:space="preserve">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и сформировать банк данных наставников, делает наставничество доступным для широкого круга лиц.</w:t>
      </w:r>
      <w:proofErr w:type="gramEnd"/>
    </w:p>
    <w:p w:rsidR="006F2A39" w:rsidRPr="006F2A39" w:rsidRDefault="006F2A39" w:rsidP="006F2A3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Наставничество</w:t>
      </w: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A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группе </w:t>
      </w: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форма наставничества, когда один наставник взаимодействует с группой наставляемых одновременно (от двух и более человек).</w:t>
      </w:r>
    </w:p>
    <w:p w:rsidR="006F2A39" w:rsidRPr="006F2A39" w:rsidRDefault="006F2A39" w:rsidP="006F2A3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Краткосрочное или целеполагающее наставничество </w:t>
      </w: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наставник </w:t>
      </w: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</w:t>
      </w: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период между встречами и достичь поставленных целей.</w:t>
      </w:r>
    </w:p>
    <w:p w:rsidR="006F2A39" w:rsidRPr="006F2A39" w:rsidRDefault="006F2A39" w:rsidP="006F2A3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Реверсивное наставничество </w:t>
      </w: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профессионал младшего возраста становится наставником опытного работника по вопросам новых тенденций, технологий, </w:t>
      </w: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6F2A39" w:rsidRPr="006F2A39" w:rsidRDefault="006F2A39" w:rsidP="006F2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Ситуационное наставничество </w:t>
      </w:r>
      <w:r w:rsidRPr="006F2A39">
        <w:rPr>
          <w:rFonts w:ascii="Times New Roman" w:eastAsia="Calibri" w:hAnsi="Times New Roman" w:cs="Times New Roman"/>
          <w:sz w:val="28"/>
          <w:szCs w:val="28"/>
        </w:rPr>
        <w:t>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6F2A39" w:rsidRPr="006F2A39" w:rsidRDefault="006F2A39" w:rsidP="006F2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2A3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Скоростное наставничество</w:t>
      </w: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с другими работниками, объединенными общими проблемами и интересами или обменом опытом.</w:t>
      </w:r>
      <w:proofErr w:type="gramEnd"/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</w:t>
      </w:r>
      <w:proofErr w:type="gramStart"/>
      <w:r w:rsidRPr="006F2A39">
        <w:rPr>
          <w:rFonts w:ascii="Times New Roman" w:eastAsia="Calibri" w:hAnsi="Times New Roman" w:cs="Times New Roman"/>
          <w:sz w:val="28"/>
          <w:szCs w:val="28"/>
        </w:rPr>
        <w:t>равному</w:t>
      </w:r>
      <w:proofErr w:type="gramEnd"/>
      <w:r w:rsidRPr="006F2A39">
        <w:rPr>
          <w:rFonts w:ascii="Times New Roman" w:eastAsia="Calibri" w:hAnsi="Times New Roman" w:cs="Times New Roman"/>
          <w:sz w:val="28"/>
          <w:szCs w:val="28"/>
        </w:rPr>
        <w:t>»).</w:t>
      </w:r>
    </w:p>
    <w:p w:rsidR="006F2A39" w:rsidRPr="006F2A39" w:rsidRDefault="006F2A39" w:rsidP="006F2A3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Традиционная форма наставничества</w:t>
      </w:r>
      <w:r w:rsidRPr="006F2A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(«один-на-один»)</w:t>
      </w: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6F2A39" w:rsidRPr="006F2A39" w:rsidRDefault="006F2A39" w:rsidP="006F2A3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Форма наставничества «учитель – учитель» </w:t>
      </w: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</w:t>
      </w: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сопровождения».</w:t>
      </w:r>
    </w:p>
    <w:p w:rsidR="006F2A39" w:rsidRPr="006F2A39" w:rsidRDefault="006F2A39" w:rsidP="006F2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Форма наставничества «руководитель образовательной организации – учитель» </w:t>
      </w: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способ реализации целевой модели наставничества через организацию взаимодействия наставнической пары «руководитель образовательной организации – учитель», нацеленную на совершенствование образовательного процесса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8"/>
          <w:szCs w:val="28"/>
        </w:rPr>
      </w:pPr>
      <w:r w:rsidRPr="006F2A39">
        <w:rPr>
          <w:rFonts w:ascii="Times New Roman" w:eastAsia="Calibri" w:hAnsi="Times New Roman" w:cs="Times New Roman"/>
          <w:b/>
          <w:sz w:val="28"/>
          <w:szCs w:val="28"/>
        </w:rPr>
        <w:t>3. Организация системы наставничества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3.2. 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3.3. Руководитель образовательной организации: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осуществляет общее руководство и координацию внедрения (применения) системы (целевой модели) наставничества педагогических </w:t>
      </w:r>
      <w:r w:rsidRPr="006F2A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работников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в образовательной организации;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утверждает куратора реализации программ наставничества, способствует отбору наставников и наставляемых, а также утверждает их; 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</w:t>
      </w:r>
      <w:r w:rsidRPr="006F2A39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6F2A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издает прика</w:t>
      </w:r>
      <w:proofErr w:type="gramStart"/>
      <w:r w:rsidRPr="006F2A39">
        <w:rPr>
          <w:rFonts w:ascii="Times New Roman" w:eastAsia="Calibri" w:hAnsi="Times New Roman" w:cs="Times New Roman"/>
          <w:sz w:val="28"/>
          <w:szCs w:val="28"/>
        </w:rPr>
        <w:t>з(</w:t>
      </w:r>
      <w:proofErr w:type="gramEnd"/>
      <w:r w:rsidRPr="006F2A39">
        <w:rPr>
          <w:rFonts w:ascii="Times New Roman" w:eastAsia="Calibri" w:hAnsi="Times New Roman" w:cs="Times New Roman"/>
          <w:sz w:val="28"/>
          <w:szCs w:val="28"/>
        </w:rPr>
        <w:t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6F2A39" w:rsidRPr="00C64134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64134">
        <w:rPr>
          <w:rFonts w:ascii="Times New Roman" w:eastAsia="Calibri" w:hAnsi="Times New Roman" w:cs="Times New Roman"/>
          <w:color w:val="FF0000"/>
          <w:sz w:val="28"/>
          <w:szCs w:val="28"/>
        </w:rPr>
        <w:t>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</w:t>
      </w:r>
      <w:r w:rsidR="00C64134" w:rsidRPr="00C6413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6413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участие в конференциях, форумах, </w:t>
      </w:r>
      <w:proofErr w:type="spellStart"/>
      <w:r w:rsidRPr="00C64134">
        <w:rPr>
          <w:rFonts w:ascii="Times New Roman" w:eastAsia="Calibri" w:hAnsi="Times New Roman" w:cs="Times New Roman"/>
          <w:color w:val="FF0000"/>
          <w:sz w:val="28"/>
          <w:szCs w:val="28"/>
        </w:rPr>
        <w:t>вебинарах</w:t>
      </w:r>
      <w:proofErr w:type="spellEnd"/>
      <w:r w:rsidRPr="00C64134">
        <w:rPr>
          <w:rFonts w:ascii="Times New Roman" w:eastAsia="Calibri" w:hAnsi="Times New Roman" w:cs="Times New Roman"/>
          <w:color w:val="FF0000"/>
          <w:sz w:val="28"/>
          <w:szCs w:val="28"/>
        </w:rPr>
        <w:t>, семинарах по проблемам наставничества и т.п.);</w:t>
      </w:r>
    </w:p>
    <w:p w:rsidR="006F2A39" w:rsidRPr="00C64134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64134">
        <w:rPr>
          <w:rFonts w:ascii="Times New Roman" w:eastAsia="Calibri" w:hAnsi="Times New Roman" w:cs="Times New Roman"/>
          <w:color w:val="FF0000"/>
          <w:sz w:val="28"/>
          <w:szCs w:val="28"/>
        </w:rPr>
        <w:t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3.4. Куратор реализации программ наставничества: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назначается руководителем образовательной организации из числа заместителей руководителя;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предлагает руководителю образовательной организации для утверждения состава школьного методического объединения наставников для утверждения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(при необходимости его создания);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6F2A39" w:rsidRPr="00C64134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6413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 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lastRenderedPageBreak/>
        <w:t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осуществляет координацию деятельности по наставничеству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организует повышение уровня профессионального мастерства наставников, в том числе на </w:t>
      </w:r>
      <w:proofErr w:type="spellStart"/>
      <w:r w:rsidRPr="006F2A39">
        <w:rPr>
          <w:rFonts w:ascii="Times New Roman" w:eastAsia="Calibri" w:hAnsi="Times New Roman" w:cs="Times New Roman"/>
          <w:sz w:val="28"/>
          <w:szCs w:val="28"/>
        </w:rPr>
        <w:t>стажировочных</w:t>
      </w:r>
      <w:proofErr w:type="spellEnd"/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 площадках и в базовых школах с привлечением наставников из других образовательных организаций; 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курирует процесс разработки и реализации персонализированных программ наставничества;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организует совместно с руководителем образовательной организации мониторинг реализации системы наставничества педагогических работников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в образовательной организации;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</w:t>
      </w:r>
      <w:r w:rsidR="00C641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A39">
        <w:rPr>
          <w:rFonts w:ascii="Times New Roman" w:eastAsia="Calibri" w:hAnsi="Times New Roman" w:cs="Times New Roman"/>
          <w:sz w:val="28"/>
          <w:szCs w:val="28"/>
        </w:rPr>
        <w:t>системы наставничества, реализации персонализированных программ наставничества педагогических работников;</w:t>
      </w:r>
    </w:p>
    <w:p w:rsidR="006F2A39" w:rsidRPr="00C64134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64134">
        <w:rPr>
          <w:rFonts w:ascii="Times New Roman" w:eastAsia="Calibri" w:hAnsi="Times New Roman" w:cs="Times New Roman"/>
          <w:color w:val="FF0000"/>
          <w:sz w:val="28"/>
          <w:szCs w:val="28"/>
        </w:rPr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3.5. Методическое объединение наставников/комиссия/совет (при его наличии):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совместно с куратором принимает участие в разработке локальных актов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разрабатывает, апробирует и реализует персонализированные программы наставничества, содержание которых соответствует запросу отдельных педагогов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и групп педагогических работников;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принимает участие в разработке методического сопровождения разнообразных форм наставничества педагогических работников;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lastRenderedPageBreak/>
        <w:t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осуществляет организационно-педагогическое, учебно-методическое, обеспечение реализации персонализированных программ наставничества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в образовательной организации;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участвует в мониторинге реализации персонализированных программ наставничества педагогических работников;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является открытой площадкой для осуществления консультационных, согласовательных функций и функций медиации;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8"/>
          <w:szCs w:val="28"/>
        </w:rPr>
      </w:pPr>
      <w:r w:rsidRPr="006F2A39">
        <w:rPr>
          <w:rFonts w:ascii="Times New Roman" w:eastAsia="Calibri" w:hAnsi="Times New Roman" w:cs="Times New Roman"/>
          <w:b/>
          <w:sz w:val="28"/>
          <w:szCs w:val="28"/>
        </w:rPr>
        <w:t xml:space="preserve">4. Права и обязанности наставника 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4.1. Права наставника: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привлекать для оказания помощи </w:t>
      </w:r>
      <w:proofErr w:type="gramStart"/>
      <w:r w:rsidRPr="006F2A39">
        <w:rPr>
          <w:rFonts w:ascii="Times New Roman" w:eastAsia="Calibri" w:hAnsi="Times New Roman" w:cs="Times New Roman"/>
          <w:sz w:val="28"/>
          <w:szCs w:val="28"/>
        </w:rPr>
        <w:t>наставляемому</w:t>
      </w:r>
      <w:proofErr w:type="gramEnd"/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 других педагогических работников образовательной организации с их согласия;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осуществлять мониторинг деятельности наставляемого в форме личной проверки выполнения заданий.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4.2. Обязанности наставника: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находиться во взаимодействии со всеми структурами образовательной организации, осуществляющими работу с </w:t>
      </w:r>
      <w:proofErr w:type="gramStart"/>
      <w:r w:rsidRPr="006F2A39">
        <w:rPr>
          <w:rFonts w:ascii="Times New Roman" w:eastAsia="Calibri" w:hAnsi="Times New Roman" w:cs="Times New Roman"/>
          <w:sz w:val="28"/>
          <w:szCs w:val="28"/>
        </w:rPr>
        <w:t>наставляемым</w:t>
      </w:r>
      <w:proofErr w:type="gramEnd"/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осуществлять включение молодого/начинающего специалиста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 xml:space="preserve">в общественную жизнь коллектива, содействовать расширению общекультурного </w:t>
      </w:r>
      <w:bookmarkStart w:id="0" w:name="_GoBack"/>
      <w:bookmarkEnd w:id="0"/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и профессионального кругозора, в </w:t>
      </w:r>
      <w:proofErr w:type="spellStart"/>
      <w:r w:rsidRPr="006F2A39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6F2A39">
        <w:rPr>
          <w:rFonts w:ascii="Times New Roman" w:eastAsia="Calibri" w:hAnsi="Times New Roman" w:cs="Times New Roman"/>
          <w:sz w:val="28"/>
          <w:szCs w:val="28"/>
        </w:rPr>
        <w:t>. и на личном примере;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создавать условия для созидания и научного поиска, творчества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в педагогическом процессе через привлечение к инновационной деятельности;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рекомендовать участие </w:t>
      </w:r>
      <w:proofErr w:type="gramStart"/>
      <w:r w:rsidRPr="006F2A39">
        <w:rPr>
          <w:rFonts w:ascii="Times New Roman" w:eastAsia="Calibri" w:hAnsi="Times New Roman" w:cs="Times New Roman"/>
          <w:sz w:val="28"/>
          <w:szCs w:val="28"/>
        </w:rPr>
        <w:t>наставляемого</w:t>
      </w:r>
      <w:proofErr w:type="gramEnd"/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 в профессиональных региональных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и федеральных конкурсах, оказывать всестороннюю поддержку и методическое сопровождение.</w:t>
      </w:r>
    </w:p>
    <w:p w:rsidR="006F2A39" w:rsidRPr="006F2A39" w:rsidRDefault="006F2A39" w:rsidP="006F2A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A39" w:rsidRPr="006F2A39" w:rsidRDefault="006F2A39" w:rsidP="006F2A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Права и обязанности наставляемого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Права наставляемого: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 повышать свой профессиональный уровень;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составлении персонализированной программы наставничества педагогических работников;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обращаться к наставнику за помощью по вопросам, связанным </w:t>
      </w: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должностными обязанностями, профессиональной деятельностью;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обращаться к куратору и руководителю образовательной организации </w:t>
      </w: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ходатайством о замене наставника.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Обязанности </w:t>
      </w:r>
      <w:proofErr w:type="gramStart"/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наставляемого</w:t>
      </w:r>
      <w:proofErr w:type="gramEnd"/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изучать Федеральный закон от 29 декабря 2012 г. № 273-ФЗ </w:t>
      </w: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реализовывать мероприятия плана персонализированной программы наставничества в установленные сроки;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внутреннего трудового распорядка образовательной организации;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обязанности, предусмотренные должностной инструкцией, основные направления профессиональной деятельности, полномочия и организацию работы </w:t>
      </w: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образовательной организации;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указания и рекомендации наставника по исполнению должностных, профессиональных обязанностей;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совершенствовать профессиональные навыки, практические приемы </w:t>
      </w: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способы качественного исполнения должностных обязанностей;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устранять совместно с наставником допущенные ошибки и выявленные затруднения;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проявлять дисциплинированность, организованность и культуру в работе </w:t>
      </w: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учебе;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учиться у наставника передовым, инновационным методам и формам работы, правильно строить свои взаимоотношения с ним.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6</w:t>
      </w:r>
      <w:r w:rsidRPr="006F2A39">
        <w:rPr>
          <w:rFonts w:ascii="Times New Roman" w:eastAsia="Calibri" w:hAnsi="Times New Roman" w:cs="Times New Roman"/>
          <w:b/>
          <w:sz w:val="28"/>
          <w:szCs w:val="28"/>
        </w:rPr>
        <w:t>. Процесс формирования пар и групп наставников и педагогов, в отношении которых осуществляется наставничество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Формирование наставнических пар (групп) осуществляется по основным критериям: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профессиональный профиль или личный (</w:t>
      </w:r>
      <w:proofErr w:type="spellStart"/>
      <w:r w:rsidRPr="006F2A39">
        <w:rPr>
          <w:rFonts w:ascii="Times New Roman" w:eastAsia="Calibri" w:hAnsi="Times New Roman" w:cs="Times New Roman"/>
          <w:sz w:val="28"/>
          <w:szCs w:val="28"/>
        </w:rPr>
        <w:t>компетентностный</w:t>
      </w:r>
      <w:proofErr w:type="spellEnd"/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) опыт наставника должны соответствовать запросам наставляемого или </w:t>
      </w:r>
      <w:proofErr w:type="gramStart"/>
      <w:r w:rsidRPr="006F2A39">
        <w:rPr>
          <w:rFonts w:ascii="Times New Roman" w:eastAsia="Calibri" w:hAnsi="Times New Roman" w:cs="Times New Roman"/>
          <w:sz w:val="28"/>
          <w:szCs w:val="28"/>
        </w:rPr>
        <w:t>наставляемых</w:t>
      </w:r>
      <w:proofErr w:type="gramEnd"/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у наставнической пары (группы) должен сложиться взаимный интерес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и симпатия, позволяющие в будущем эффективно взаимодействовать в рамках программы наставничества.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 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A39" w:rsidRPr="006F2A39" w:rsidRDefault="006F2A39" w:rsidP="006F2A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Завершение персонализированной программы наставничества</w:t>
      </w:r>
    </w:p>
    <w:p w:rsidR="006F2A39" w:rsidRPr="006F2A39" w:rsidRDefault="006F2A39" w:rsidP="006F2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7.1. Завершение персонализированной программы наставничества происходит в случае:</w:t>
      </w:r>
    </w:p>
    <w:p w:rsidR="006F2A39" w:rsidRPr="006F2A39" w:rsidRDefault="006F2A39" w:rsidP="006F2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завершения плана мероприятий персонализированной программы наставничества в полном объеме;</w:t>
      </w:r>
    </w:p>
    <w:p w:rsidR="006F2A39" w:rsidRPr="006F2A39" w:rsidRDefault="006F2A39" w:rsidP="006F2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по инициативе наставника или наставляемого и/или обоюдному решению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(по уважительным обстоятельствам);</w:t>
      </w:r>
    </w:p>
    <w:p w:rsidR="006F2A39" w:rsidRPr="006F2A39" w:rsidRDefault="006F2A39" w:rsidP="006F2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</w:t>
      </w:r>
    </w:p>
    <w:p w:rsidR="006F2A39" w:rsidRPr="006F2A39" w:rsidRDefault="006F2A39" w:rsidP="006F2A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6F2A39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7.2. Изменение </w:t>
      </w:r>
      <w:proofErr w:type="gramStart"/>
      <w:r w:rsidRPr="006F2A39">
        <w:rPr>
          <w:rFonts w:ascii="Times New Roman" w:eastAsia="Calibri" w:hAnsi="Times New Roman" w:cs="Times New Roman"/>
          <w:sz w:val="28"/>
          <w:szCs w:val="28"/>
          <w:lang w:eastAsia="x-none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6F2A39">
        <w:rPr>
          <w:rFonts w:ascii="Times New Roman" w:eastAsia="Calibri" w:hAnsi="Times New Roman" w:cs="Times New Roman"/>
          <w:sz w:val="28"/>
          <w:szCs w:val="28"/>
          <w:lang w:eastAsia="x-none"/>
        </w:rPr>
        <w:t>.</w:t>
      </w:r>
    </w:p>
    <w:p w:rsidR="006F2A39" w:rsidRPr="006F2A39" w:rsidRDefault="006F2A39" w:rsidP="006F2A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6F2A39">
        <w:rPr>
          <w:rFonts w:ascii="Times New Roman" w:eastAsia="Calibri" w:hAnsi="Times New Roman" w:cs="Times New Roman"/>
          <w:sz w:val="28"/>
          <w:szCs w:val="28"/>
          <w:lang w:eastAsia="x-none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6F2A39" w:rsidRPr="006F2A39" w:rsidRDefault="006F2A39" w:rsidP="006F2A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Условия </w:t>
      </w:r>
      <w:proofErr w:type="gramStart"/>
      <w:r w:rsidRPr="006F2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Pr="006F2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сайте образовательной организации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размещаются сведения о реализуемых персонализированных программах наставничества педагогических работников, базы наставников </w:t>
      </w: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Результаты персонализированных программ наставничества педагогических работников в образовательной организации публикуются после </w:t>
      </w: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завершения.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Заключительные положения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Настоящее Положение вступает в силу с момента утверждения руководителем образовательной организации и действует бессрочно. 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proofErr w:type="gramStart"/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Положение могут быть внесены изменения и дополнения </w:t>
      </w: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  <w:proofErr w:type="gramEnd"/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A7" w:rsidRDefault="00D560A7" w:rsidP="006F2A39"/>
    <w:sectPr w:rsidR="00D5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AA" w:rsidRDefault="006D56AA" w:rsidP="006F2A39">
      <w:pPr>
        <w:spacing w:after="0" w:line="240" w:lineRule="auto"/>
      </w:pPr>
      <w:r>
        <w:separator/>
      </w:r>
    </w:p>
  </w:endnote>
  <w:endnote w:type="continuationSeparator" w:id="0">
    <w:p w:rsidR="006D56AA" w:rsidRDefault="006D56AA" w:rsidP="006F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AA" w:rsidRDefault="006D56AA" w:rsidP="006F2A39">
      <w:pPr>
        <w:spacing w:after="0" w:line="240" w:lineRule="auto"/>
      </w:pPr>
      <w:r>
        <w:separator/>
      </w:r>
    </w:p>
  </w:footnote>
  <w:footnote w:type="continuationSeparator" w:id="0">
    <w:p w:rsidR="006D56AA" w:rsidRDefault="006D56AA" w:rsidP="006F2A39">
      <w:pPr>
        <w:spacing w:after="0" w:line="240" w:lineRule="auto"/>
      </w:pPr>
      <w:r>
        <w:continuationSeparator/>
      </w:r>
    </w:p>
  </w:footnote>
  <w:footnote w:id="1">
    <w:p w:rsidR="006F2A39" w:rsidRPr="007C1508" w:rsidRDefault="006F2A39" w:rsidP="006F2A39">
      <w:pPr>
        <w:pStyle w:val="a3"/>
      </w:pPr>
      <w:r>
        <w:rPr>
          <w:rStyle w:val="a5"/>
        </w:rPr>
        <w:footnoteRef/>
      </w:r>
      <w:r w:rsidRPr="007C1508">
        <w:rPr>
          <w:rFonts w:ascii="Times New Roman" w:hAnsi="Times New Roman"/>
        </w:rPr>
        <w:t>Приложение 2 – Примерная дорожная карта (план мероприятий) по реализации Положения о системе наставничества педагогических работников в образовательной организации.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7CAE"/>
    <w:multiLevelType w:val="multilevel"/>
    <w:tmpl w:val="834C8A7A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22051D3"/>
    <w:multiLevelType w:val="hybridMultilevel"/>
    <w:tmpl w:val="EF645348"/>
    <w:lvl w:ilvl="0" w:tplc="70EA2FA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5D"/>
    <w:rsid w:val="005D5EFF"/>
    <w:rsid w:val="006D56AA"/>
    <w:rsid w:val="006F2A39"/>
    <w:rsid w:val="0073155D"/>
    <w:rsid w:val="00C64134"/>
    <w:rsid w:val="00D5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F2A3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2A39"/>
    <w:rPr>
      <w:sz w:val="20"/>
      <w:szCs w:val="20"/>
    </w:rPr>
  </w:style>
  <w:style w:type="character" w:styleId="a5">
    <w:name w:val="footnote reference"/>
    <w:uiPriority w:val="99"/>
    <w:unhideWhenUsed/>
    <w:rsid w:val="006F2A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F2A3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2A39"/>
    <w:rPr>
      <w:sz w:val="20"/>
      <w:szCs w:val="20"/>
    </w:rPr>
  </w:style>
  <w:style w:type="character" w:styleId="a5">
    <w:name w:val="footnote reference"/>
    <w:uiPriority w:val="99"/>
    <w:unhideWhenUsed/>
    <w:rsid w:val="006F2A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3665</Words>
  <Characters>20897</Characters>
  <Application>Microsoft Office Word</Application>
  <DocSecurity>0</DocSecurity>
  <Lines>174</Lines>
  <Paragraphs>49</Paragraphs>
  <ScaleCrop>false</ScaleCrop>
  <Company/>
  <LinksUpToDate>false</LinksUpToDate>
  <CharactersWithSpaces>24513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Сеничева</dc:creator>
  <cp:keywords/>
  <dc:description/>
  <cp:lastModifiedBy>Юлия А. Сеничева</cp:lastModifiedBy>
  <cp:revision>4</cp:revision>
  <dcterms:created xsi:type="dcterms:W3CDTF">2022-10-11T02:35:00Z</dcterms:created>
  <dcterms:modified xsi:type="dcterms:W3CDTF">2022-10-11T05:56:00Z</dcterms:modified>
</cp:coreProperties>
</file>