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CA" w:rsidRDefault="005F0CCA">
      <w:pPr>
        <w:autoSpaceDE w:val="0"/>
        <w:autoSpaceDN w:val="0"/>
        <w:spacing w:after="78" w:line="220" w:lineRule="exact"/>
      </w:pPr>
    </w:p>
    <w:p w:rsidR="005F0CCA" w:rsidRPr="00532A91" w:rsidRDefault="005635E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F0CCA" w:rsidRPr="00532A91" w:rsidRDefault="005635E0">
      <w:pPr>
        <w:autoSpaceDE w:val="0"/>
        <w:autoSpaceDN w:val="0"/>
        <w:spacing w:before="670" w:after="0" w:line="230" w:lineRule="auto"/>
        <w:ind w:right="2604"/>
        <w:jc w:val="right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5F0CCA" w:rsidRPr="00532A91" w:rsidRDefault="005635E0">
      <w:pPr>
        <w:tabs>
          <w:tab w:val="left" w:pos="3288"/>
        </w:tabs>
        <w:autoSpaceDE w:val="0"/>
        <w:autoSpaceDN w:val="0"/>
        <w:spacing w:before="670" w:after="2096" w:line="262" w:lineRule="auto"/>
        <w:ind w:left="342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бюджетное учреждение "Среднеобразовательная школа № 15"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Пожарского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4440"/>
        <w:gridCol w:w="3320"/>
      </w:tblGrid>
      <w:tr w:rsidR="005F0CCA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44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4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F0CCA">
        <w:trPr>
          <w:trHeight w:hRule="exact" w:val="200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ШМО</w:t>
            </w:r>
          </w:p>
        </w:tc>
        <w:tc>
          <w:tcPr>
            <w:tcW w:w="4440" w:type="dxa"/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after="0" w:line="230" w:lineRule="auto"/>
              <w:ind w:left="1016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по УВР МОБУ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after="0" w:line="230" w:lineRule="auto"/>
              <w:ind w:left="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МОБУ СОШ №15</w:t>
            </w:r>
          </w:p>
        </w:tc>
      </w:tr>
      <w:tr w:rsidR="005F0CCA">
        <w:trPr>
          <w:trHeight w:hRule="exact" w:val="400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44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СОШ №15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9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______________Могильникова О.Ю.</w:t>
            </w:r>
          </w:p>
        </w:tc>
      </w:tr>
      <w:tr w:rsidR="005F0CCA">
        <w:trPr>
          <w:trHeight w:hRule="exact" w:val="116"/>
        </w:trPr>
        <w:tc>
          <w:tcPr>
            <w:tcW w:w="3427" w:type="dxa"/>
            <w:vMerge/>
          </w:tcPr>
          <w:p w:rsidR="005F0CCA" w:rsidRDefault="005F0CCA"/>
        </w:tc>
        <w:tc>
          <w:tcPr>
            <w:tcW w:w="4440" w:type="dxa"/>
            <w:vMerge w:val="restart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2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______________Вечерко С.С.</w:t>
            </w:r>
          </w:p>
        </w:tc>
        <w:tc>
          <w:tcPr>
            <w:tcW w:w="3427" w:type="dxa"/>
            <w:vMerge/>
          </w:tcPr>
          <w:p w:rsidR="005F0CCA" w:rsidRDefault="005F0CCA"/>
        </w:tc>
      </w:tr>
      <w:tr w:rsidR="005F0CCA">
        <w:trPr>
          <w:trHeight w:hRule="exact" w:val="30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7" w:type="dxa"/>
            <w:vMerge/>
          </w:tcPr>
          <w:p w:rsidR="005F0CCA" w:rsidRDefault="005F0CCA"/>
        </w:tc>
        <w:tc>
          <w:tcPr>
            <w:tcW w:w="332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5F0CCA">
        <w:trPr>
          <w:trHeight w:hRule="exact" w:val="300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5F0CCA" w:rsidRDefault="00532A91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5635E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4440" w:type="dxa"/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5F0CCA" w:rsidRDefault="00532A91">
            <w:pPr>
              <w:autoSpaceDE w:val="0"/>
              <w:autoSpaceDN w:val="0"/>
              <w:spacing w:before="194" w:after="0" w:line="230" w:lineRule="auto"/>
              <w:ind w:left="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5635E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  <w:tr w:rsidR="005F0CCA">
        <w:trPr>
          <w:trHeight w:hRule="exact" w:val="384"/>
        </w:trPr>
        <w:tc>
          <w:tcPr>
            <w:tcW w:w="3427" w:type="dxa"/>
            <w:vMerge/>
          </w:tcPr>
          <w:p w:rsidR="005F0CCA" w:rsidRDefault="005F0CCA"/>
        </w:tc>
        <w:tc>
          <w:tcPr>
            <w:tcW w:w="4440" w:type="dxa"/>
            <w:tcMar>
              <w:left w:w="0" w:type="dxa"/>
              <w:right w:w="0" w:type="dxa"/>
            </w:tcMar>
          </w:tcPr>
          <w:p w:rsidR="005F0CCA" w:rsidRDefault="00532A91">
            <w:pPr>
              <w:autoSpaceDE w:val="0"/>
              <w:autoSpaceDN w:val="0"/>
              <w:spacing w:before="98" w:after="0" w:line="230" w:lineRule="auto"/>
              <w:ind w:left="10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5635E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7" w:type="dxa"/>
            <w:vMerge/>
          </w:tcPr>
          <w:p w:rsidR="005F0CCA" w:rsidRDefault="005F0CCA"/>
        </w:tc>
      </w:tr>
    </w:tbl>
    <w:p w:rsidR="005F0CCA" w:rsidRDefault="005635E0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2415202)</w:t>
      </w:r>
    </w:p>
    <w:p w:rsidR="005F0CCA" w:rsidRDefault="005635E0">
      <w:pPr>
        <w:autoSpaceDE w:val="0"/>
        <w:autoSpaceDN w:val="0"/>
        <w:spacing w:before="166" w:after="0" w:line="262" w:lineRule="auto"/>
        <w:ind w:left="374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5F0CCA" w:rsidRPr="00532A91" w:rsidRDefault="005635E0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32A91">
        <w:rPr>
          <w:lang w:val="ru-RU"/>
        </w:rPr>
        <w:br/>
      </w:r>
      <w:r w:rsidR="00532A91">
        <w:rPr>
          <w:rFonts w:ascii="Times New Roman" w:eastAsia="Times New Roman" w:hAnsi="Times New Roman"/>
          <w:color w:val="000000"/>
          <w:sz w:val="24"/>
          <w:lang w:val="ru-RU"/>
        </w:rPr>
        <w:t>на 2023-</w:t>
      </w:r>
      <w:proofErr w:type="gramStart"/>
      <w:r w:rsidR="00532A91">
        <w:rPr>
          <w:rFonts w:ascii="Times New Roman" w:eastAsia="Times New Roman" w:hAnsi="Times New Roman"/>
          <w:color w:val="000000"/>
          <w:sz w:val="24"/>
          <w:lang w:val="ru-RU"/>
        </w:rPr>
        <w:t>2024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5F0CCA" w:rsidRPr="00532A91" w:rsidRDefault="005635E0">
      <w:pPr>
        <w:autoSpaceDE w:val="0"/>
        <w:autoSpaceDN w:val="0"/>
        <w:spacing w:before="2112" w:after="0" w:line="262" w:lineRule="auto"/>
        <w:ind w:left="7442" w:hanging="16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Сундига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Александровна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32A91">
      <w:pPr>
        <w:autoSpaceDE w:val="0"/>
        <w:autoSpaceDN w:val="0"/>
        <w:spacing w:after="0" w:line="230" w:lineRule="auto"/>
        <w:ind w:right="330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село Красный Яр 2023</w:t>
      </w:r>
      <w:bookmarkStart w:id="0" w:name="_GoBack"/>
      <w:bookmarkEnd w:id="0"/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5F0CCA" w:rsidRPr="00532A91" w:rsidRDefault="005635E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ровой опыт.</w:t>
      </w:r>
    </w:p>
    <w:p w:rsidR="005F0CCA" w:rsidRPr="00532A91" w:rsidRDefault="005635E0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дного искусства, фотографии, функции художественного изображения в зрелищных и экранных искусствах.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юдение окружающего мира.</w:t>
      </w:r>
    </w:p>
    <w:p w:rsidR="005F0CCA" w:rsidRPr="00532A91" w:rsidRDefault="005635E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F0CCA" w:rsidRPr="00532A91" w:rsidRDefault="005635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15 лет, при этом содержание занятий может быть адаптировано с учётом </w:t>
      </w:r>
      <w:proofErr w:type="gram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5F0CCA" w:rsidRPr="00532A91" w:rsidRDefault="005635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метапредм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етных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F0CCA" w:rsidRPr="00532A91" w:rsidRDefault="005635E0">
      <w:pPr>
        <w:autoSpaceDE w:val="0"/>
        <w:autoSpaceDN w:val="0"/>
        <w:spacing w:before="72" w:after="0"/>
        <w:ind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ожет иметь разные формы организации.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исследовательскую, так и художественно-творческую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деятельность, а также презентацию результата.</w:t>
      </w:r>
    </w:p>
    <w:p w:rsidR="005F0CCA" w:rsidRPr="00532A91" w:rsidRDefault="005635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 процессе которой обучающиеся участвуют в оформлении общешкольных событий и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6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ые музеи.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5F0CCA" w:rsidRPr="00532A91" w:rsidRDefault="005635E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тва, изображения в зрелищных и экранных искусствах (вариативно).</w:t>
      </w:r>
    </w:p>
    <w:p w:rsidR="005F0CCA" w:rsidRPr="00532A91" w:rsidRDefault="00563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модуля «Декоративно-прикладное и народное искусство» являютс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я: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 мировой художественной культуре во всём многообразии её видов;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ре и кино) (вариативно);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аний, чувств и мировоззренческих позиций человека;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разв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F0CCA" w:rsidRPr="00532A91" w:rsidRDefault="005635E0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МОДУЛЯ «ДЕКОРАТИВНО-ПРИКЛАДНОЕ И НАРОДНОЕ ИСКУССТВ</w:t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О» В УЧЕБНОМ ПЛАНЕ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5F0CCA" w:rsidRPr="00532A91" w:rsidRDefault="005635E0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 о декор</w:t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ативно-прикладном искусстве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5F0CCA" w:rsidRPr="00532A91" w:rsidRDefault="005635E0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ного (крестьянского) прикладного искусства.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F0CCA" w:rsidRPr="00532A91" w:rsidRDefault="00563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навыков декоративного обобщения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 процессе практической творческой работы.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кого дома. Декоративные элементы жилой среды.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го народа.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F0CCA" w:rsidRPr="00532A91" w:rsidRDefault="005635E0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ны.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омпозиции или участие в работе по созданию коллективного панно на тему традиций народных праздников.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егиона.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6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амика, металл, кость, мех и кожа, шерсть и лён и др.).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омыслы игрушек разных регионов страны.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5F0CCA" w:rsidRPr="00532A91" w:rsidRDefault="005635E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узор,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Городецкая роспись по дереву. Краткие сведения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ных регионах страны. Разнообразие назначения предметов и художественно-технических приёмов работы с металлом.</w:t>
      </w:r>
    </w:p>
    <w:p w:rsidR="005F0CCA" w:rsidRPr="00532A91" w:rsidRDefault="005635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дных промыслов многообразия исторических, духовных и культурных традиций.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5F0CCA" w:rsidRPr="00532A91" w:rsidRDefault="005635E0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Характерны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 признаки произведений декоративно-прикладного искусства, основные мотивы и символика орнаментов в культуре разных эпох.</w:t>
      </w:r>
    </w:p>
    <w:p w:rsidR="005F0CCA" w:rsidRPr="00532A91" w:rsidRDefault="005635E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деятельности в его костюме и его украшениях.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 и техник современног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 декоративно-прикладного искусства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ии геральдики.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6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62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 находится ли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чностное развитие обучающихся, приобщение обучающихся к российским традиционным духовным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5F0CCA" w:rsidRPr="00532A91" w:rsidRDefault="00563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й ​деятельности.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5F0CCA" w:rsidRPr="00532A91" w:rsidRDefault="005635E0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5F0CCA" w:rsidRPr="00532A91" w:rsidRDefault="005635E0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обствуют пониманию другого, становлению чувства личной ответственности.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бя как личности и члена общества. Ценностно-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ому богатству общества и важному условию ощущения человеком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6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ющим людям, стремлению к их пониманию,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Способствует формированию ценностного отношения к природе, труду, искусству, культурному наследию.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proofErr w:type="gram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изобразитель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ного искусства и при выполнении заданий культурно-исторической направленности.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Художес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proofErr w:type="gram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 ориентаций и восприятие жизни школьниками.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положение предметной формы в пространстве;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явлений художествен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культуры;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 вопросы как исследовательский инструмент познания;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аргументированно защищать свои позиции.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ьные ресурсы;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 общения — межличностного (автор — зритель), между поколениями, между народами;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решение и разрешать конфликты на основе общих позиций и учёта интересов;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F0CCA" w:rsidRPr="00532A91" w:rsidRDefault="00563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</w:t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ми регулятивными действиями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подчиняя поставленной цели совершаемые учебные действия, развивать мотивы и интересы своей учебной деятельности;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ия учебных, познавательных, художественно-творческих задач;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я с планируемыми результатами, осуществлять контроль своей деятельности в процессе достижения результата;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равлять собственными эмоциями, стремиться к пониманию эмоций других;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развивать свои эмпатические способности, способность сопе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реживать, понимать намерения и переживания свои и других;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межвозраст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ном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5F0CCA" w:rsidRPr="00532A91" w:rsidRDefault="005635E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потребностями людей, необходимость присутствия в предметном мире и жилой среде;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утствии в древних орнаментах символического описания мира;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отношений, в обозначении социальной роли человека, в оформлении предметно-пространственной среды;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неразрывную связь декора и материала;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знать специфику образного языка декора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тивного искусства — его знаковую природу,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ого создания орнаментов ленточных,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6" w:line="220" w:lineRule="exact"/>
        <w:rPr>
          <w:lang w:val="ru-RU"/>
        </w:rPr>
      </w:pPr>
    </w:p>
    <w:p w:rsidR="005F0CCA" w:rsidRPr="00532A91" w:rsidRDefault="005635E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творческих декоративных работах;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наже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532A91">
        <w:rPr>
          <w:lang w:val="ru-RU"/>
        </w:rPr>
        <w:br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осв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й костюм;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иями и сложившийся историей;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перечислять материалы, используемые в народны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х художественных промыслах: дерево, глина, металл, стекло, др.;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объяснять связь между материалом, формой и техникой декора в произведениях народных промысло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чной жизненной обстановке и характеризовать их образное назначение;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 т. д.; </w:t>
      </w:r>
      <w:r w:rsidRPr="00532A91">
        <w:rPr>
          <w:lang w:val="ru-RU"/>
        </w:rPr>
        <w:br/>
      </w:r>
      <w:r w:rsidRPr="00532A91">
        <w:rPr>
          <w:lang w:val="ru-RU"/>
        </w:rPr>
        <w:tab/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64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258" w:line="233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</w:t>
      </w:r>
      <w:r w:rsidRPr="00532A9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04"/>
        <w:gridCol w:w="5068"/>
        <w:gridCol w:w="1116"/>
        <w:gridCol w:w="1766"/>
      </w:tblGrid>
      <w:tr w:rsidR="005F0CCA" w:rsidRPr="00532A9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5F0CCA" w:rsidRPr="00532A9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Pr="00532A91" w:rsidRDefault="005F0CCA">
            <w:pPr>
              <w:rPr>
                <w:lang w:val="ru-RU"/>
              </w:rPr>
            </w:pPr>
          </w:p>
        </w:tc>
      </w:tr>
      <w:tr w:rsidR="005F0CCA" w:rsidRPr="00532A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5F0CCA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F0CCA">
            <w:pPr>
              <w:rPr>
                <w:lang w:val="ru-RU"/>
              </w:rPr>
            </w:pP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мире и жилой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среде.;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 w:rsidRPr="00532A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5F0CC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(крестьянского) прикладного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 (древо жизни, мать-земля, птица, конь, солнце и др.).;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6840" w:h="11900"/>
          <w:pgMar w:top="282" w:right="640" w:bottom="10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04"/>
        <w:gridCol w:w="5068"/>
        <w:gridCol w:w="1116"/>
        <w:gridCol w:w="1766"/>
      </w:tblGrid>
      <w:tr w:rsidR="005F0CCA">
        <w:trPr>
          <w:trHeight w:hRule="exact" w:val="1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оценку.;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общее и особенное в образах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народной праздничной одежды разных регионов России.;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символическое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Объяснять связь образов и мотивов крестьянской вышивки с природой и магическими древними представлениями.;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творчества.;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5F0CCA">
        <w:trPr>
          <w:trHeight w:hRule="exact" w:val="15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промыслов с позиций материала их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Характеризовать связь изделий мастеров промыслов с традиционными ремёслами.;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сохранённых в игрушках современных народных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в освоении нескольких приёмов хохломской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орнаментальной росписи («травка», «</w:t>
            </w:r>
            <w:proofErr w:type="spell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6840" w:h="11900"/>
          <w:pgMar w:top="284" w:right="640" w:bottom="9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04"/>
        <w:gridCol w:w="5068"/>
        <w:gridCol w:w="1116"/>
        <w:gridCol w:w="1766"/>
      </w:tblGrid>
      <w:tr w:rsidR="005F0CCA">
        <w:trPr>
          <w:trHeight w:hRule="exact" w:val="1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гжели.;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роспись.;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композиционного решения их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росписи.;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r w:rsidRPr="00532A91">
              <w:rPr>
                <w:lang w:val="ru-RU"/>
              </w:rPr>
              <w:br/>
            </w:r>
            <w:proofErr w:type="spell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произведения лаковой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миниатюры.;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 w:rsidRPr="00532A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5F0CC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формы и декора.;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относится.;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особенностях и социальных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знаках.;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членов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78"/>
        <w:gridCol w:w="528"/>
        <w:gridCol w:w="1106"/>
        <w:gridCol w:w="1140"/>
        <w:gridCol w:w="804"/>
        <w:gridCol w:w="5068"/>
        <w:gridCol w:w="1116"/>
        <w:gridCol w:w="1766"/>
      </w:tblGrid>
      <w:tr w:rsidR="005F0CC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tent/item/reader/7857/</w:t>
            </w:r>
          </w:p>
        </w:tc>
      </w:tr>
      <w:tr w:rsidR="005F0CCA" w:rsidRPr="00532A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5F0CC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 прикладного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15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разработке.;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</w:t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</w:t>
            </w:r>
            <w:proofErr w:type="gramStart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них.;</w:t>
            </w:r>
            <w:proofErr w:type="gramEnd"/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https://media.prosv.ru/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content/item/reader/7857/</w:t>
            </w:r>
          </w:p>
        </w:tc>
      </w:tr>
      <w:tr w:rsidR="005F0CCA">
        <w:trPr>
          <w:trHeight w:hRule="exact" w:val="330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78" w:line="220" w:lineRule="exact"/>
      </w:pPr>
    </w:p>
    <w:p w:rsidR="005F0CCA" w:rsidRDefault="005635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F0CC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F0CC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Default="005F0C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Default="005F0CCA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Default="005F0CC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CA" w:rsidRDefault="005F0CCA"/>
        </w:tc>
      </w:tr>
      <w:tr w:rsidR="005F0C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F0CC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</w:t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их роль в современной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/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игрушках народных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</w:t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2A91">
              <w:rPr>
                <w:lang w:val="ru-RU"/>
              </w:rPr>
              <w:br/>
            </w: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F0CC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Pr="00532A91" w:rsidRDefault="00563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2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63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0CCA" w:rsidRDefault="005F0CCA"/>
        </w:tc>
      </w:tr>
    </w:tbl>
    <w:p w:rsidR="005F0CCA" w:rsidRDefault="005F0CCA">
      <w:pPr>
        <w:autoSpaceDE w:val="0"/>
        <w:autoSpaceDN w:val="0"/>
        <w:spacing w:after="0" w:line="14" w:lineRule="exact"/>
      </w:pPr>
    </w:p>
    <w:p w:rsidR="005F0CCA" w:rsidRDefault="005F0CCA">
      <w:pPr>
        <w:sectPr w:rsidR="005F0CC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Default="005F0CCA">
      <w:pPr>
        <w:autoSpaceDE w:val="0"/>
        <w:autoSpaceDN w:val="0"/>
        <w:spacing w:after="78" w:line="220" w:lineRule="exact"/>
      </w:pPr>
    </w:p>
    <w:p w:rsidR="005F0CCA" w:rsidRDefault="005635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F0CCA" w:rsidRDefault="005635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F0CCA" w:rsidRPr="00532A91" w:rsidRDefault="005635E0">
      <w:pPr>
        <w:autoSpaceDE w:val="0"/>
        <w:autoSpaceDN w:val="0"/>
        <w:spacing w:before="16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искусство, 5 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класс/Савенкова Л.Г.,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Ермолинская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Селиванов Н.Л., Селиванова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Т.В., Павлова Г.В.; под редакцией Савенковой Л.Г., ООО «Русское слово-учебник»;</w:t>
      </w:r>
    </w:p>
    <w:p w:rsidR="005F0CCA" w:rsidRPr="00532A91" w:rsidRDefault="005635E0">
      <w:pPr>
        <w:autoSpaceDE w:val="0"/>
        <w:autoSpaceDN w:val="0"/>
        <w:spacing w:before="70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F0CCA" w:rsidRPr="00532A91" w:rsidRDefault="005635E0">
      <w:pPr>
        <w:autoSpaceDE w:val="0"/>
        <w:autoSpaceDN w:val="0"/>
        <w:spacing w:before="262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F0CCA" w:rsidRPr="00532A91" w:rsidRDefault="005635E0">
      <w:pPr>
        <w:autoSpaceDE w:val="0"/>
        <w:autoSpaceDN w:val="0"/>
        <w:spacing w:before="16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«Технологии личностно-ориентированного урока» В. В.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Шоган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Учитель, 2003г.</w:t>
      </w:r>
    </w:p>
    <w:p w:rsidR="005F0CCA" w:rsidRPr="00532A91" w:rsidRDefault="005635E0">
      <w:pPr>
        <w:autoSpaceDE w:val="0"/>
        <w:autoSpaceDN w:val="0"/>
        <w:spacing w:before="408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 вокруг нас» Б. М.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М.: «Просвещение», 2003г.</w:t>
      </w:r>
    </w:p>
    <w:p w:rsidR="005F0CCA" w:rsidRPr="00532A91" w:rsidRDefault="005635E0">
      <w:pPr>
        <w:autoSpaceDE w:val="0"/>
        <w:autoSpaceDN w:val="0"/>
        <w:spacing w:before="408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«Твоя мастерская» Б. М.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М.: «Просвещение», 2003г.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«ИЗО и художественный труд» (1-8) Б. М.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М.:«</w:t>
      </w:r>
      <w:proofErr w:type="gram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», 2003г.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«Рисунок, живопись» Ю. М.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Кирц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ер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М.: «Высшая школа», 1992г.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«Академический рисунок» Н. Н. Ростовцев, М.: Просвещение, 1995г.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«Школа ИЗО» под редакцией Пономарева А. Н., М.: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Агаров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1998г.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«Звучащее безмолвие или основы искусства знания», М.: «Просвещение», 1997г.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«Обучение ИЗО» С. В.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Аранова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Санкт-Петербург: «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Каро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», 2004г.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«Когда начинается художник» А. Д. Алехин, М.: Просвещение, 1994г.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«Декоративно-оформительские работы» С. С.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Губницкий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, М.: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Профиздат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1961г.</w:t>
      </w:r>
    </w:p>
    <w:p w:rsidR="005F0CCA" w:rsidRPr="00532A91" w:rsidRDefault="005635E0">
      <w:pPr>
        <w:autoSpaceDE w:val="0"/>
        <w:autoSpaceDN w:val="0"/>
        <w:spacing w:before="262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F0CCA" w:rsidRPr="00532A91" w:rsidRDefault="005635E0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Сетевое объединение методистов «СОМ» (проект Федерации Интернет-образования)</w:t>
      </w:r>
    </w:p>
    <w:p w:rsidR="005F0CCA" w:rsidRPr="00532A91" w:rsidRDefault="005635E0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alledu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«Все образование»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информационно-образовательных ресурсов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 Единая Коллекция ц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ифровых образовательных ресурсов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_41.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Документы и презентации для учителя ИЗО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izorisunok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 Уроки живописи акварелью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artap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galery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Женские портреты великих мастеров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luntiki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risunok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/745.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поэтапное рисование для детей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96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 Искусство в школе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«Сеть творческих учителей»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316" w:right="1328" w:bottom="1440" w:left="666" w:header="720" w:footer="720" w:gutter="0"/>
          <w:cols w:space="720" w:equalWidth="0">
            <w:col w:w="9906" w:space="0"/>
          </w:cols>
          <w:docGrid w:linePitch="360"/>
        </w:sectPr>
      </w:pPr>
    </w:p>
    <w:p w:rsidR="005F0CCA" w:rsidRPr="00532A91" w:rsidRDefault="005F0CCA">
      <w:pPr>
        <w:autoSpaceDE w:val="0"/>
        <w:autoSpaceDN w:val="0"/>
        <w:spacing w:after="78" w:line="220" w:lineRule="exact"/>
        <w:rPr>
          <w:lang w:val="ru-RU"/>
        </w:rPr>
      </w:pPr>
    </w:p>
    <w:p w:rsidR="005F0CCA" w:rsidRPr="00532A91" w:rsidRDefault="005635E0">
      <w:pPr>
        <w:autoSpaceDE w:val="0"/>
        <w:autoSpaceDN w:val="0"/>
        <w:spacing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</w:t>
      </w: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ЕНИЕ ОБРАЗОВАТЕЛЬНОГО ПРОЦЕССА</w:t>
      </w:r>
    </w:p>
    <w:p w:rsidR="005F0CCA" w:rsidRPr="00532A91" w:rsidRDefault="005635E0">
      <w:pPr>
        <w:autoSpaceDE w:val="0"/>
        <w:autoSpaceDN w:val="0"/>
        <w:spacing w:before="34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F0CCA" w:rsidRPr="00532A91" w:rsidRDefault="005635E0">
      <w:pPr>
        <w:autoSpaceDE w:val="0"/>
        <w:autoSpaceDN w:val="0"/>
        <w:spacing w:before="16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Экран проекционный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Аудиотехнические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(колонки)</w:t>
      </w:r>
    </w:p>
    <w:p w:rsidR="005F0CCA" w:rsidRPr="00532A91" w:rsidRDefault="005635E0">
      <w:pPr>
        <w:autoSpaceDE w:val="0"/>
        <w:autoSpaceDN w:val="0"/>
        <w:spacing w:before="264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5F0CCA" w:rsidRPr="00532A91" w:rsidRDefault="005635E0">
      <w:pPr>
        <w:autoSpaceDE w:val="0"/>
        <w:autoSpaceDN w:val="0"/>
        <w:spacing w:before="168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Портреты русских и зарубежных художников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, перспективе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Схемы по правила</w:t>
      </w: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м рисования предметов, растений, деревьев, животных, птиц, человека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Альбомы с демонстрационным материалом</w:t>
      </w:r>
    </w:p>
    <w:p w:rsidR="005F0CCA" w:rsidRPr="00532A91" w:rsidRDefault="005635E0">
      <w:pPr>
        <w:autoSpaceDE w:val="0"/>
        <w:autoSpaceDN w:val="0"/>
        <w:spacing w:before="406" w:after="0" w:line="230" w:lineRule="auto"/>
        <w:rPr>
          <w:lang w:val="ru-RU"/>
        </w:rPr>
      </w:pPr>
      <w:r w:rsidRPr="00532A91">
        <w:rPr>
          <w:rFonts w:ascii="Times New Roman" w:eastAsia="Times New Roman" w:hAnsi="Times New Roman"/>
          <w:color w:val="000000"/>
          <w:sz w:val="24"/>
          <w:lang w:val="ru-RU"/>
        </w:rPr>
        <w:t>Дидактический раздаточный материал</w:t>
      </w:r>
    </w:p>
    <w:p w:rsidR="005F0CCA" w:rsidRPr="00532A91" w:rsidRDefault="005F0CCA">
      <w:pPr>
        <w:rPr>
          <w:lang w:val="ru-RU"/>
        </w:rPr>
        <w:sectPr w:rsidR="005F0CCA" w:rsidRPr="00532A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35E0" w:rsidRPr="00532A91" w:rsidRDefault="005635E0">
      <w:pPr>
        <w:rPr>
          <w:lang w:val="ru-RU"/>
        </w:rPr>
      </w:pPr>
    </w:p>
    <w:sectPr w:rsidR="005635E0" w:rsidRPr="00532A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2A91"/>
    <w:rsid w:val="005635E0"/>
    <w:rsid w:val="005F0CC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FD5939C-76EC-4740-8CD3-62DA1CF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573C2-8F4A-45B1-97C0-10EAFD2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6841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Анна Александровна</cp:lastModifiedBy>
  <cp:revision>3</cp:revision>
  <dcterms:created xsi:type="dcterms:W3CDTF">2013-12-23T23:15:00Z</dcterms:created>
  <dcterms:modified xsi:type="dcterms:W3CDTF">2023-08-24T04:17:00Z</dcterms:modified>
  <cp:category/>
</cp:coreProperties>
</file>